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5"/>
        <w:gridCol w:w="7275"/>
        <w:gridCol w:w="5835"/>
      </w:tblGrid>
      <w:tr w:rsidR="00A91832" w:rsidRPr="00A02680" w:rsidTr="00DD2E88">
        <w:trPr>
          <w:trHeight w:val="360"/>
        </w:trPr>
        <w:tc>
          <w:tcPr>
            <w:tcW w:w="15735" w:type="dxa"/>
            <w:gridSpan w:val="3"/>
          </w:tcPr>
          <w:p w:rsidR="00A91832" w:rsidRPr="00A02680" w:rsidRDefault="00A91832" w:rsidP="00A91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68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Предметно-развивающая среда помещений и групповых комнат МКДОУ «Детский сад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Дубок</w:t>
            </w:r>
            <w:r w:rsidRPr="00A02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село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Курджиново</w:t>
            </w:r>
            <w:proofErr w:type="spellEnd"/>
            <w:r w:rsidRPr="00A0268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91832" w:rsidRPr="00A02680" w:rsidTr="00DD2E88">
        <w:trPr>
          <w:trHeight w:val="465"/>
        </w:trPr>
        <w:tc>
          <w:tcPr>
            <w:tcW w:w="2625" w:type="dxa"/>
          </w:tcPr>
          <w:p w:rsidR="00A91832" w:rsidRPr="00A02680" w:rsidRDefault="00A91832" w:rsidP="00DD2E88">
            <w:pPr>
              <w:rPr>
                <w:rFonts w:ascii="Times New Roman" w:hAnsi="Times New Roman" w:cs="Times New Roman"/>
                <w:b/>
              </w:rPr>
            </w:pPr>
            <w:r w:rsidRPr="00A02680">
              <w:rPr>
                <w:rFonts w:ascii="Times New Roman" w:hAnsi="Times New Roman" w:cs="Times New Roman"/>
                <w:b/>
              </w:rPr>
              <w:t xml:space="preserve">Вид помещения </w:t>
            </w:r>
          </w:p>
        </w:tc>
        <w:tc>
          <w:tcPr>
            <w:tcW w:w="7275" w:type="dxa"/>
          </w:tcPr>
          <w:p w:rsidR="00A91832" w:rsidRPr="00A02680" w:rsidRDefault="00A91832" w:rsidP="00DD2E88">
            <w:pPr>
              <w:rPr>
                <w:rFonts w:ascii="Times New Roman" w:hAnsi="Times New Roman" w:cs="Times New Roman"/>
                <w:b/>
              </w:rPr>
            </w:pPr>
            <w:r w:rsidRPr="00A02680">
              <w:rPr>
                <w:rFonts w:ascii="Times New Roman" w:hAnsi="Times New Roman" w:cs="Times New Roman"/>
                <w:b/>
              </w:rPr>
              <w:t>Основное предназначение</w:t>
            </w:r>
          </w:p>
        </w:tc>
        <w:tc>
          <w:tcPr>
            <w:tcW w:w="5835" w:type="dxa"/>
          </w:tcPr>
          <w:p w:rsidR="00A91832" w:rsidRPr="00A02680" w:rsidRDefault="00A91832" w:rsidP="00DD2E88">
            <w:pPr>
              <w:rPr>
                <w:rFonts w:ascii="Times New Roman" w:hAnsi="Times New Roman" w:cs="Times New Roman"/>
                <w:b/>
              </w:rPr>
            </w:pPr>
            <w:r w:rsidRPr="00A02680">
              <w:rPr>
                <w:rFonts w:ascii="Times New Roman" w:hAnsi="Times New Roman" w:cs="Times New Roman"/>
                <w:b/>
              </w:rPr>
              <w:t>Оснащение</w:t>
            </w:r>
          </w:p>
        </w:tc>
      </w:tr>
      <w:tr w:rsidR="00A91832" w:rsidRPr="00A1002B" w:rsidTr="00DD2E88">
        <w:trPr>
          <w:trHeight w:val="253"/>
        </w:trPr>
        <w:tc>
          <w:tcPr>
            <w:tcW w:w="2625" w:type="dxa"/>
            <w:vMerge w:val="restart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Групповые комнаты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02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Предметно-развивающая среда в МКДОУ</w:t>
            </w:r>
          </w:p>
        </w:tc>
        <w:tc>
          <w:tcPr>
            <w:tcW w:w="5835" w:type="dxa"/>
            <w:vMerge w:val="restart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Телевизор, музыкальный центр, </w:t>
            </w:r>
            <w:r>
              <w:rPr>
                <w:rFonts w:ascii="Times New Roman" w:hAnsi="Times New Roman" w:cs="Times New Roman"/>
              </w:rPr>
              <w:t>приставка DVD, видеомагнитофон.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Детские музыкальные инструменты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Различные виды театра, ширмы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Спортивное оборудование для прыжков, метания, лазания, равновесия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Нетрадиционное физкультурное оборудование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Шкаф для используемых муз</w:t>
            </w:r>
            <w:proofErr w:type="gramStart"/>
            <w:r w:rsidRPr="00A1002B">
              <w:rPr>
                <w:rFonts w:ascii="Times New Roman" w:hAnsi="Times New Roman" w:cs="Times New Roman"/>
              </w:rPr>
              <w:t>.</w:t>
            </w:r>
            <w:proofErr w:type="gramEnd"/>
            <w:r w:rsidRPr="00A100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002B">
              <w:rPr>
                <w:rFonts w:ascii="Times New Roman" w:hAnsi="Times New Roman" w:cs="Times New Roman"/>
              </w:rPr>
              <w:t>р</w:t>
            </w:r>
            <w:proofErr w:type="gramEnd"/>
            <w:r w:rsidRPr="00A1002B">
              <w:rPr>
                <w:rFonts w:ascii="Times New Roman" w:hAnsi="Times New Roman" w:cs="Times New Roman"/>
              </w:rPr>
              <w:t>уководителем пособий, игрушек, атрибутов</w:t>
            </w:r>
          </w:p>
        </w:tc>
      </w:tr>
      <w:tr w:rsidR="00A91832" w:rsidRPr="00A1002B" w:rsidTr="00DD2E88">
        <w:trPr>
          <w:trHeight w:val="3492"/>
        </w:trPr>
        <w:tc>
          <w:tcPr>
            <w:tcW w:w="2625" w:type="dxa"/>
            <w:vMerge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Непосредственно образовательная деятельность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Утренняя гимнастика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02B">
              <w:rPr>
                <w:rFonts w:ascii="Times New Roman" w:hAnsi="Times New Roman" w:cs="Times New Roman"/>
              </w:rPr>
              <w:t>Досуговые</w:t>
            </w:r>
            <w:proofErr w:type="spellEnd"/>
            <w:r w:rsidRPr="00A1002B">
              <w:rPr>
                <w:rFonts w:ascii="Times New Roman" w:hAnsi="Times New Roman" w:cs="Times New Roman"/>
              </w:rPr>
              <w:t xml:space="preserve"> мероприятия,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Праздники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Театрализованные представления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Родительские собрания и прочие мероприятия для родителей</w:t>
            </w:r>
          </w:p>
        </w:tc>
        <w:tc>
          <w:tcPr>
            <w:tcW w:w="5835" w:type="dxa"/>
            <w:vMerge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91832" w:rsidRPr="00A1002B" w:rsidTr="00DD2E88">
        <w:trPr>
          <w:trHeight w:val="1454"/>
        </w:trPr>
        <w:tc>
          <w:tcPr>
            <w:tcW w:w="262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Медицинский кабинет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Осмотр детей, консультации медсестры, врачей;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Консультативно-просветительская работа с родителями и сотрудниками ДОУ</w:t>
            </w:r>
          </w:p>
        </w:tc>
        <w:tc>
          <w:tcPr>
            <w:tcW w:w="583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Изолятор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Процедурный кабинет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Медицинский кабинет</w:t>
            </w:r>
          </w:p>
        </w:tc>
      </w:tr>
      <w:tr w:rsidR="00A91832" w:rsidRPr="00A1002B" w:rsidTr="00DD2E88">
        <w:trPr>
          <w:trHeight w:val="1126"/>
        </w:trPr>
        <w:tc>
          <w:tcPr>
            <w:tcW w:w="262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Коридоры ДОУ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Информационно-просветительская работа с сотрудниками ДОУ и  родителями.</w:t>
            </w:r>
          </w:p>
        </w:tc>
        <w:tc>
          <w:tcPr>
            <w:tcW w:w="583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Стенды для родителей, визитка ДОУ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.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Стенды для сотрудников</w:t>
            </w:r>
          </w:p>
        </w:tc>
      </w:tr>
      <w:tr w:rsidR="00A91832" w:rsidRPr="00A1002B" w:rsidTr="00DD2E88">
        <w:trPr>
          <w:trHeight w:val="1860"/>
        </w:trPr>
        <w:tc>
          <w:tcPr>
            <w:tcW w:w="262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lastRenderedPageBreak/>
              <w:t>Участки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Прогулки, наблюдения;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Игровая деятельность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Самостоятельная двигательная деятельность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Трудовая деятельность.</w:t>
            </w:r>
          </w:p>
        </w:tc>
        <w:tc>
          <w:tcPr>
            <w:tcW w:w="583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Прогулочные площадки для детей всех возрастных групп.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Игровое оборудование.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Физкультурная площадка.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Дорожки для ознакомления дошкольников с правилами дорожного движения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Огород, цветники. Экологическая тропа.</w:t>
            </w:r>
          </w:p>
        </w:tc>
      </w:tr>
      <w:tr w:rsidR="00A91832" w:rsidRPr="00A1002B" w:rsidTr="00DD2E88">
        <w:trPr>
          <w:trHeight w:val="992"/>
        </w:trPr>
        <w:tc>
          <w:tcPr>
            <w:tcW w:w="262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Физкультурная площадка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Организованная образовательная деятельность по физической культуре, спортивные игры, </w:t>
            </w:r>
            <w:proofErr w:type="spellStart"/>
            <w:r w:rsidRPr="00A1002B">
              <w:rPr>
                <w:rFonts w:ascii="Times New Roman" w:hAnsi="Times New Roman" w:cs="Times New Roman"/>
              </w:rPr>
              <w:t>досуговые</w:t>
            </w:r>
            <w:proofErr w:type="spellEnd"/>
            <w:r w:rsidRPr="00A1002B">
              <w:rPr>
                <w:rFonts w:ascii="Times New Roman" w:hAnsi="Times New Roman" w:cs="Times New Roman"/>
              </w:rPr>
              <w:t xml:space="preserve"> мероприятия, праздники</w:t>
            </w:r>
          </w:p>
        </w:tc>
        <w:tc>
          <w:tcPr>
            <w:tcW w:w="583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Спортивное оборудование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Оборудование для спортивных игр</w:t>
            </w:r>
          </w:p>
        </w:tc>
      </w:tr>
      <w:tr w:rsidR="00A91832" w:rsidRPr="00A1002B" w:rsidTr="00DD2E88">
        <w:trPr>
          <w:trHeight w:val="240"/>
        </w:trPr>
        <w:tc>
          <w:tcPr>
            <w:tcW w:w="2625" w:type="dxa"/>
            <w:vMerge w:val="restart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Микроцентр «Физкультурный уголок»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02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Предметно-развивающая среда в группах</w:t>
            </w:r>
          </w:p>
        </w:tc>
        <w:tc>
          <w:tcPr>
            <w:tcW w:w="5835" w:type="dxa"/>
            <w:vMerge w:val="restart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Оборудование для ходьбы, бега, равновесия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Для прыжков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Для катания, бросания, ловли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Для ползания и лазания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Атрибуты к подвижным и спортивным играм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Нетрадиционное физкультурное оборудование</w:t>
            </w:r>
          </w:p>
        </w:tc>
      </w:tr>
      <w:tr w:rsidR="00A91832" w:rsidRPr="00A1002B" w:rsidTr="00DD2E88">
        <w:trPr>
          <w:trHeight w:val="1605"/>
        </w:trPr>
        <w:tc>
          <w:tcPr>
            <w:tcW w:w="2625" w:type="dxa"/>
            <w:vMerge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Расширение индивидуального двигательного опыта в самостоятельной деятельности</w:t>
            </w:r>
          </w:p>
        </w:tc>
        <w:tc>
          <w:tcPr>
            <w:tcW w:w="5835" w:type="dxa"/>
            <w:vMerge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91832" w:rsidRPr="00A1002B" w:rsidTr="00DD2E88">
        <w:trPr>
          <w:trHeight w:val="1605"/>
        </w:trPr>
        <w:tc>
          <w:tcPr>
            <w:tcW w:w="262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Микроцентр «Уголок природы»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Расширение познавательного опыта, его использование в трудовой деятельности</w:t>
            </w:r>
          </w:p>
        </w:tc>
        <w:tc>
          <w:tcPr>
            <w:tcW w:w="583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Календарь природы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Комнатные растения в соответствии с возрастными рекомендациями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Сезонный материал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Паспорта растений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Стенд со сменяющимся материалом на </w:t>
            </w:r>
            <w:proofErr w:type="gramStart"/>
            <w:r w:rsidRPr="00A1002B">
              <w:rPr>
                <w:rFonts w:ascii="Times New Roman" w:hAnsi="Times New Roman" w:cs="Times New Roman"/>
              </w:rPr>
              <w:t>экологическую</w:t>
            </w:r>
            <w:proofErr w:type="gramEnd"/>
            <w:r w:rsidRPr="00A1002B">
              <w:rPr>
                <w:rFonts w:ascii="Times New Roman" w:hAnsi="Times New Roman" w:cs="Times New Roman"/>
              </w:rPr>
              <w:t xml:space="preserve">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Макеты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Литература </w:t>
            </w:r>
            <w:proofErr w:type="gramStart"/>
            <w:r w:rsidRPr="00A1002B">
              <w:rPr>
                <w:rFonts w:ascii="Times New Roman" w:hAnsi="Times New Roman" w:cs="Times New Roman"/>
              </w:rPr>
              <w:t>природоведческого</w:t>
            </w:r>
            <w:proofErr w:type="gramEnd"/>
            <w:r w:rsidRPr="00A1002B">
              <w:rPr>
                <w:rFonts w:ascii="Times New Roman" w:hAnsi="Times New Roman" w:cs="Times New Roman"/>
              </w:rPr>
              <w:t xml:space="preserve"> содержан </w:t>
            </w:r>
            <w:proofErr w:type="spellStart"/>
            <w:r w:rsidRPr="00A1002B">
              <w:rPr>
                <w:rFonts w:ascii="Times New Roman" w:hAnsi="Times New Roman" w:cs="Times New Roman"/>
              </w:rPr>
              <w:t>ия</w:t>
            </w:r>
            <w:proofErr w:type="spellEnd"/>
            <w:r w:rsidRPr="00A1002B">
              <w:rPr>
                <w:rFonts w:ascii="Times New Roman" w:hAnsi="Times New Roman" w:cs="Times New Roman"/>
              </w:rPr>
              <w:t>, набор картинок, альбомы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Материал для проведения элементарных опытов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Обучающие и дидактические игры по экологии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Инвентарь для трудовой деятельности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Природный и бросовый материал</w:t>
            </w:r>
          </w:p>
        </w:tc>
      </w:tr>
      <w:tr w:rsidR="00A91832" w:rsidRPr="00A1002B" w:rsidTr="00DD2E88">
        <w:trPr>
          <w:trHeight w:val="1605"/>
        </w:trPr>
        <w:tc>
          <w:tcPr>
            <w:tcW w:w="262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lastRenderedPageBreak/>
              <w:t>Микроцентр «Уголок развивающих игр»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Расширение познавательного сенсорного опыта детей</w:t>
            </w:r>
          </w:p>
        </w:tc>
        <w:tc>
          <w:tcPr>
            <w:tcW w:w="583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Дидактический материал по сенсорному воспитанию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Дидактические игры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Настольно-печатные игры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Познавательный материал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Материал для детского экспериментирования</w:t>
            </w:r>
          </w:p>
        </w:tc>
      </w:tr>
      <w:tr w:rsidR="00A91832" w:rsidRPr="00A1002B" w:rsidTr="00DD2E88">
        <w:trPr>
          <w:trHeight w:val="1605"/>
        </w:trPr>
        <w:tc>
          <w:tcPr>
            <w:tcW w:w="262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Микроцентр «Строительная мастерская»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583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Напольный строительный материал;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Настольный строительный материал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Пластмассовые конструкторы </w:t>
            </w:r>
            <w:proofErr w:type="gramStart"/>
            <w:r w:rsidRPr="00A1002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1002B">
              <w:rPr>
                <w:rFonts w:ascii="Times New Roman" w:hAnsi="Times New Roman" w:cs="Times New Roman"/>
              </w:rPr>
              <w:t xml:space="preserve">младший возраст- с крупными деталями)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Конструкторы с металлическими деталями старший возраст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Мягкие </w:t>
            </w:r>
            <w:proofErr w:type="spellStart"/>
            <w:r w:rsidRPr="00A1002B">
              <w:rPr>
                <w:rFonts w:ascii="Times New Roman" w:hAnsi="Times New Roman" w:cs="Times New Roman"/>
              </w:rPr>
              <w:t>строительн</w:t>
            </w:r>
            <w:proofErr w:type="gramStart"/>
            <w:r w:rsidRPr="00A1002B">
              <w:rPr>
                <w:rFonts w:ascii="Times New Roman" w:hAnsi="Times New Roman" w:cs="Times New Roman"/>
              </w:rPr>
              <w:t>о</w:t>
            </w:r>
            <w:proofErr w:type="spellEnd"/>
            <w:r w:rsidRPr="00A1002B">
              <w:rPr>
                <w:rFonts w:ascii="Times New Roman" w:hAnsi="Times New Roman" w:cs="Times New Roman"/>
              </w:rPr>
              <w:t>-</w:t>
            </w:r>
            <w:proofErr w:type="gramEnd"/>
            <w:r w:rsidRPr="00A1002B">
              <w:rPr>
                <w:rFonts w:ascii="Times New Roman" w:hAnsi="Times New Roman" w:cs="Times New Roman"/>
              </w:rPr>
              <w:t xml:space="preserve"> игровые модули младший возраст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Транспортные игрушки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Схемы, иллюстрации отдельных построек (мосты, дома, корабли, самолёт и др.).</w:t>
            </w:r>
          </w:p>
        </w:tc>
      </w:tr>
      <w:tr w:rsidR="00A91832" w:rsidRPr="00A1002B" w:rsidTr="00DD2E88">
        <w:trPr>
          <w:trHeight w:val="1605"/>
        </w:trPr>
        <w:tc>
          <w:tcPr>
            <w:tcW w:w="262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lastRenderedPageBreak/>
              <w:t>Микроцентр «Игровая зона»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Реализация ребенком полученных и имеющихся знаний об окружающем мире в игре. Накопление жизненного опыта</w:t>
            </w:r>
          </w:p>
        </w:tc>
        <w:tc>
          <w:tcPr>
            <w:tcW w:w="583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002B">
              <w:rPr>
                <w:rFonts w:ascii="Times New Roman" w:hAnsi="Times New Roman" w:cs="Times New Roman"/>
              </w:rPr>
              <w:t xml:space="preserve">Атрибутика для </w:t>
            </w:r>
            <w:proofErr w:type="spellStart"/>
            <w:r w:rsidRPr="00A1002B">
              <w:rPr>
                <w:rFonts w:ascii="Times New Roman" w:hAnsi="Times New Roman" w:cs="Times New Roman"/>
              </w:rPr>
              <w:t>с-р</w:t>
            </w:r>
            <w:proofErr w:type="spellEnd"/>
            <w:r w:rsidRPr="00A1002B">
              <w:rPr>
                <w:rFonts w:ascii="Times New Roman" w:hAnsi="Times New Roman" w:cs="Times New Roman"/>
              </w:rPr>
              <w:t xml:space="preserve"> игр по возрасту детей («Семья», «Больница», «Магазин», «Школа», «Парикмахерская», «Почта»,</w:t>
            </w:r>
            <w:proofErr w:type="gramEnd"/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Предмет</w:t>
            </w:r>
            <w:proofErr w:type="gramStart"/>
            <w:r w:rsidRPr="00A1002B">
              <w:rPr>
                <w:rFonts w:ascii="Times New Roman" w:hAnsi="Times New Roman" w:cs="Times New Roman"/>
              </w:rPr>
              <w:t>ы-</w:t>
            </w:r>
            <w:proofErr w:type="gramEnd"/>
            <w:r w:rsidRPr="00A1002B">
              <w:rPr>
                <w:rFonts w:ascii="Times New Roman" w:hAnsi="Times New Roman" w:cs="Times New Roman"/>
              </w:rPr>
              <w:t xml:space="preserve"> заместители</w:t>
            </w:r>
          </w:p>
        </w:tc>
      </w:tr>
      <w:tr w:rsidR="00A91832" w:rsidRPr="00A1002B" w:rsidTr="00DD2E88">
        <w:trPr>
          <w:trHeight w:val="1605"/>
        </w:trPr>
        <w:tc>
          <w:tcPr>
            <w:tcW w:w="262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Микроцентр «Уголок безопасности»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Расширение познавательного опыта, его использование в повседневной деятельности</w:t>
            </w:r>
          </w:p>
        </w:tc>
        <w:tc>
          <w:tcPr>
            <w:tcW w:w="583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Дидактические, настольные игры по профилактике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Макеты перекрестков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Дорожные знаки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Литература о правилах дорожного движения</w:t>
            </w:r>
          </w:p>
        </w:tc>
      </w:tr>
      <w:tr w:rsidR="00A91832" w:rsidRPr="00A1002B" w:rsidTr="00DD2E88">
        <w:trPr>
          <w:trHeight w:val="1605"/>
        </w:trPr>
        <w:tc>
          <w:tcPr>
            <w:tcW w:w="262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Микроцентр «Краеведческий уголок»</w:t>
            </w:r>
          </w:p>
        </w:tc>
        <w:tc>
          <w:tcPr>
            <w:tcW w:w="7275" w:type="dxa"/>
          </w:tcPr>
          <w:p w:rsidR="00A91832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Расширение краеведческих</w:t>
            </w:r>
            <w:r>
              <w:rPr>
                <w:rFonts w:ascii="Times New Roman" w:hAnsi="Times New Roman" w:cs="Times New Roman"/>
              </w:rPr>
              <w:t xml:space="preserve"> представлений детей, </w:t>
            </w:r>
            <w:proofErr w:type="gramStart"/>
            <w:r>
              <w:rPr>
                <w:rFonts w:ascii="Times New Roman" w:hAnsi="Times New Roman" w:cs="Times New Roman"/>
              </w:rPr>
              <w:t>накоплении</w:t>
            </w:r>
            <w:proofErr w:type="gramEnd"/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</w:t>
            </w:r>
            <w:r w:rsidRPr="00A1002B">
              <w:rPr>
                <w:rFonts w:ascii="Times New Roman" w:hAnsi="Times New Roman" w:cs="Times New Roman"/>
              </w:rPr>
              <w:t>навательного опыта</w:t>
            </w:r>
          </w:p>
        </w:tc>
        <w:tc>
          <w:tcPr>
            <w:tcW w:w="583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Государственная  символик</w:t>
            </w:r>
            <w:proofErr w:type="gramStart"/>
            <w:r w:rsidRPr="00A1002B">
              <w:rPr>
                <w:rFonts w:ascii="Times New Roman" w:hAnsi="Times New Roman" w:cs="Times New Roman"/>
              </w:rPr>
              <w:t>а-</w:t>
            </w:r>
            <w:proofErr w:type="gramEnd"/>
            <w:r w:rsidRPr="00A1002B">
              <w:rPr>
                <w:rFonts w:ascii="Times New Roman" w:hAnsi="Times New Roman" w:cs="Times New Roman"/>
              </w:rPr>
              <w:t xml:space="preserve"> старший возраст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002B">
              <w:rPr>
                <w:rFonts w:ascii="Times New Roman" w:hAnsi="Times New Roman" w:cs="Times New Roman"/>
              </w:rPr>
              <w:t>Наглядный</w:t>
            </w:r>
            <w:proofErr w:type="gramEnd"/>
            <w:r w:rsidRPr="00A1002B">
              <w:rPr>
                <w:rFonts w:ascii="Times New Roman" w:hAnsi="Times New Roman" w:cs="Times New Roman"/>
              </w:rPr>
              <w:t xml:space="preserve"> материала: альбомы, картины, фотоиллюстрации и др.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Предметы народно - прикладного искусства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Предметы русского быта · Детская художественная литература</w:t>
            </w:r>
          </w:p>
        </w:tc>
      </w:tr>
      <w:tr w:rsidR="00A91832" w:rsidRPr="00A1002B" w:rsidTr="00DD2E88">
        <w:trPr>
          <w:trHeight w:val="1605"/>
        </w:trPr>
        <w:tc>
          <w:tcPr>
            <w:tcW w:w="262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Микроцентр «Книжный уголок»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Формирование умения самостоятельно работать с книгой, «добывать» нужную информацию.</w:t>
            </w:r>
          </w:p>
        </w:tc>
        <w:tc>
          <w:tcPr>
            <w:tcW w:w="583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Детская художественная литература в соответствии с возрастом детей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Наличие художественной литературы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Иллюстрации по темам образовательной деятельности по ознакомлению с окружающим миром и ознакомлению с художественной литературой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Материалы о художниках – иллюстраторах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Портреты поэтов, писателей (старший возраст)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Тематические выставки</w:t>
            </w:r>
          </w:p>
        </w:tc>
      </w:tr>
      <w:tr w:rsidR="00A91832" w:rsidRPr="00A1002B" w:rsidTr="00DD2E88">
        <w:trPr>
          <w:trHeight w:val="1605"/>
        </w:trPr>
        <w:tc>
          <w:tcPr>
            <w:tcW w:w="262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lastRenderedPageBreak/>
              <w:t>Микроцентр «Театрализованный уголок»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Развитие творческих способностей ребенка, стремление проявить себя в играх-драматизациях</w:t>
            </w:r>
          </w:p>
        </w:tc>
        <w:tc>
          <w:tcPr>
            <w:tcW w:w="583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Ширмы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Элементы костюмов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Различные виды театров (в соответствии с возрастом)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Предметы декорации</w:t>
            </w:r>
          </w:p>
        </w:tc>
      </w:tr>
      <w:tr w:rsidR="00A91832" w:rsidRPr="00A1002B" w:rsidTr="00DD2E88">
        <w:trPr>
          <w:trHeight w:val="1605"/>
        </w:trPr>
        <w:tc>
          <w:tcPr>
            <w:tcW w:w="262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Микроцентр «Творческая мастерская»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Проживание, преобразование познавательного опыта в продуктивной деятельности. Развитие ручной  умелости, творчества. Выработка позиции творца</w:t>
            </w:r>
          </w:p>
        </w:tc>
        <w:tc>
          <w:tcPr>
            <w:tcW w:w="583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Бумага разного формата, разной формы, разного тона умелости, творчества. Выработка позиции творца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002B">
              <w:rPr>
                <w:rFonts w:ascii="Times New Roman" w:hAnsi="Times New Roman" w:cs="Times New Roman"/>
              </w:rPr>
              <w:t>Достаточное количество цветных карандашей, красок, кистей, тряпочек, пластилина (стеки, доски для лепки</w:t>
            </w:r>
            <w:proofErr w:type="gramEnd"/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Наличие цветной бумаги и картона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Достаточное количество ножниц с закругленными концами, клея, клеенок, тряпочек, салфеток для аппликации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Бросовый материал (фольга, фантики от конфет и др.)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Место для сменных выставок детских работ, совместных работ детей и родителей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Место для сменных выставок произведений изоискусства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Альбом</w:t>
            </w:r>
            <w:proofErr w:type="gramStart"/>
            <w:r w:rsidRPr="00A1002B">
              <w:rPr>
                <w:rFonts w:ascii="Times New Roman" w:hAnsi="Times New Roman" w:cs="Times New Roman"/>
              </w:rPr>
              <w:t>ы-</w:t>
            </w:r>
            <w:proofErr w:type="gramEnd"/>
            <w:r w:rsidRPr="00A1002B">
              <w:rPr>
                <w:rFonts w:ascii="Times New Roman" w:hAnsi="Times New Roman" w:cs="Times New Roman"/>
              </w:rPr>
              <w:t xml:space="preserve"> раскраски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Наборы открыток, картинки, книги и альбомы с иллюстрациями, предметные картинки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lastRenderedPageBreak/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Предметы народно – прикладного искусства</w:t>
            </w:r>
          </w:p>
        </w:tc>
      </w:tr>
      <w:tr w:rsidR="00A91832" w:rsidRPr="00A1002B" w:rsidTr="00DD2E88">
        <w:trPr>
          <w:trHeight w:val="1605"/>
        </w:trPr>
        <w:tc>
          <w:tcPr>
            <w:tcW w:w="262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lastRenderedPageBreak/>
              <w:t>Микроцентр «Музыкальный уголок»</w:t>
            </w:r>
          </w:p>
        </w:tc>
        <w:tc>
          <w:tcPr>
            <w:tcW w:w="727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Развитие творческих способностей в самостоятельно-ритмической деятельности</w:t>
            </w:r>
          </w:p>
        </w:tc>
        <w:tc>
          <w:tcPr>
            <w:tcW w:w="5835" w:type="dxa"/>
          </w:tcPr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>Детские музыкальные инструменты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Портрет композитора (старший возраст)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Набор аудиозаписей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Музыкальные игрушки (озвученные, не озвученные)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Игрушк</w:t>
            </w:r>
            <w:proofErr w:type="gramStart"/>
            <w:r w:rsidRPr="00A1002B">
              <w:rPr>
                <w:rFonts w:ascii="Times New Roman" w:hAnsi="Times New Roman" w:cs="Times New Roman"/>
              </w:rPr>
              <w:t>и-</w:t>
            </w:r>
            <w:proofErr w:type="gramEnd"/>
            <w:r w:rsidRPr="00A1002B">
              <w:rPr>
                <w:rFonts w:ascii="Times New Roman" w:hAnsi="Times New Roman" w:cs="Times New Roman"/>
              </w:rPr>
              <w:t xml:space="preserve"> самоделки 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Музыкальн</w:t>
            </w:r>
            <w:proofErr w:type="gramStart"/>
            <w:r w:rsidRPr="00A1002B">
              <w:rPr>
                <w:rFonts w:ascii="Times New Roman" w:hAnsi="Times New Roman" w:cs="Times New Roman"/>
              </w:rPr>
              <w:t>о-</w:t>
            </w:r>
            <w:proofErr w:type="gramEnd"/>
            <w:r w:rsidRPr="00A1002B">
              <w:rPr>
                <w:rFonts w:ascii="Times New Roman" w:hAnsi="Times New Roman" w:cs="Times New Roman"/>
              </w:rPr>
              <w:t xml:space="preserve"> дидактические игры</w:t>
            </w:r>
          </w:p>
          <w:p w:rsidR="00A91832" w:rsidRPr="00A1002B" w:rsidRDefault="00A91832" w:rsidP="00DD2E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002B">
              <w:rPr>
                <w:rFonts w:ascii="Times New Roman" w:hAnsi="Times New Roman" w:cs="Times New Roman"/>
              </w:rPr>
              <w:t xml:space="preserve"> </w:t>
            </w:r>
            <w:r w:rsidRPr="00A1002B">
              <w:rPr>
                <w:rFonts w:ascii="Times New Roman" w:hAnsi="Times New Roman" w:cs="Times New Roman"/>
              </w:rPr>
              <w:sym w:font="Symbol" w:char="F0B7"/>
            </w:r>
            <w:r w:rsidRPr="00A1002B">
              <w:rPr>
                <w:rFonts w:ascii="Times New Roman" w:hAnsi="Times New Roman" w:cs="Times New Roman"/>
              </w:rPr>
              <w:t xml:space="preserve"> Музыкальн</w:t>
            </w:r>
            <w:proofErr w:type="gramStart"/>
            <w:r w:rsidRPr="00A1002B">
              <w:rPr>
                <w:rFonts w:ascii="Times New Roman" w:hAnsi="Times New Roman" w:cs="Times New Roman"/>
              </w:rPr>
              <w:t>о-</w:t>
            </w:r>
            <w:proofErr w:type="gramEnd"/>
            <w:r w:rsidRPr="00A1002B">
              <w:rPr>
                <w:rFonts w:ascii="Times New Roman" w:hAnsi="Times New Roman" w:cs="Times New Roman"/>
              </w:rPr>
              <w:t xml:space="preserve"> дидактические пособия</w:t>
            </w:r>
          </w:p>
        </w:tc>
      </w:tr>
    </w:tbl>
    <w:p w:rsidR="00643D99" w:rsidRDefault="00643D99"/>
    <w:sectPr w:rsidR="00643D99" w:rsidSect="00A918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1832"/>
    <w:rsid w:val="00643D99"/>
    <w:rsid w:val="00A9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Zulya</dc:creator>
  <cp:keywords/>
  <dc:description/>
  <cp:lastModifiedBy>Zulya</cp:lastModifiedBy>
  <cp:revision>2</cp:revision>
  <dcterms:created xsi:type="dcterms:W3CDTF">2022-04-19T10:23:00Z</dcterms:created>
  <dcterms:modified xsi:type="dcterms:W3CDTF">2022-04-19T10:26:00Z</dcterms:modified>
</cp:coreProperties>
</file>